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3" w:rsidRPr="008C4329" w:rsidRDefault="008C4329">
      <w:pPr>
        <w:rPr>
          <w:b/>
          <w:sz w:val="32"/>
          <w:szCs w:val="32"/>
          <w:lang w:val="en-GB"/>
        </w:rPr>
      </w:pPr>
      <w:r w:rsidRPr="008C4329">
        <w:rPr>
          <w:b/>
          <w:sz w:val="32"/>
          <w:szCs w:val="32"/>
          <w:lang w:val="en-GB"/>
        </w:rPr>
        <w:t>Domestic Violence: Effects of Domestic Violence</w:t>
      </w:r>
    </w:p>
    <w:p w:rsidR="008C4329" w:rsidRPr="008C4329" w:rsidRDefault="008C4329">
      <w:pPr>
        <w:rPr>
          <w:b/>
          <w:sz w:val="32"/>
          <w:szCs w:val="32"/>
          <w:lang w:val="en-GB"/>
        </w:rPr>
      </w:pPr>
      <w:r w:rsidRPr="008C4329">
        <w:rPr>
          <w:b/>
          <w:sz w:val="32"/>
          <w:szCs w:val="32"/>
          <w:lang w:val="en-GB"/>
        </w:rPr>
        <w:t>Long term effects of domestic violence on women/men who have been abused may include: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Anxiety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Chronic depression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Chronic pain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Death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Dehydration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Dissociative states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Drug and alcohol dependence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Eating disorders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Emotional “over-reactions” to stimuli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General emotional numbing – switch off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Health problems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Malnutrition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Panic attacks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Poor adherence to medical recommendations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Poverty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Repeated self injury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Self neglect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Sexual disfunction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Sleep disorders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Somatisation disorders – making up illness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Strained family relationships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Suicide attempts</w:t>
      </w:r>
    </w:p>
    <w:p w:rsidR="008C4329" w:rsidRPr="008C4329" w:rsidRDefault="008C4329" w:rsidP="008C4329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 w:rsidRPr="008C4329">
        <w:rPr>
          <w:sz w:val="28"/>
          <w:szCs w:val="28"/>
          <w:lang w:val="en-GB"/>
        </w:rPr>
        <w:t>An inability to adequately respond to the needs of their children</w:t>
      </w:r>
    </w:p>
    <w:sectPr w:rsidR="008C4329" w:rsidRPr="008C4329" w:rsidSect="0083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B7A66"/>
    <w:multiLevelType w:val="hybridMultilevel"/>
    <w:tmpl w:val="E1F86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8C4329"/>
    <w:rsid w:val="00527E27"/>
    <w:rsid w:val="008344E3"/>
    <w:rsid w:val="008C4329"/>
    <w:rsid w:val="00C44B97"/>
    <w:rsid w:val="00EF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4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2013-09-30T10:31:00Z</dcterms:created>
  <dcterms:modified xsi:type="dcterms:W3CDTF">2013-09-30T10:38:00Z</dcterms:modified>
</cp:coreProperties>
</file>